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ind w:left="-2" w:hanging="2"/>
        <w:jc w:val="right"/>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0000"/>
          <w:sz w:val="24"/>
          <w:szCs w:val="24"/>
          <w:highlight w:val="yellow"/>
          <w:rtl w:val="0"/>
        </w:rPr>
        <w:t xml:space="preserve">Fecha</w:t>
      </w:r>
      <w:r w:rsidDel="00000000" w:rsidR="00000000" w:rsidRPr="00000000">
        <w:rPr>
          <w:rFonts w:ascii="Century Gothic" w:cs="Century Gothic" w:eastAsia="Century Gothic" w:hAnsi="Century Gothic"/>
          <w:color w:val="000000"/>
          <w:sz w:val="24"/>
          <w:szCs w:val="24"/>
          <w:highlight w:val="yellow"/>
          <w:rtl w:val="0"/>
        </w:rPr>
        <w:t xml:space="preserve">  </w:t>
      </w:r>
      <w:r w:rsidDel="00000000" w:rsidR="00000000" w:rsidRPr="00000000">
        <w:rPr>
          <w:rFonts w:ascii="Century Gothic" w:cs="Century Gothic" w:eastAsia="Century Gothic" w:hAnsi="Century Gothic"/>
          <w:color w:val="000000"/>
          <w:sz w:val="24"/>
          <w:szCs w:val="24"/>
          <w:rtl w:val="0"/>
        </w:rPr>
        <w:t xml:space="preserve">          </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2" w:hanging="2"/>
        <w:rPr>
          <w:rFonts w:ascii="Century Gothic" w:cs="Century Gothic" w:eastAsia="Century Gothic" w:hAnsi="Century Gothic"/>
          <w:b w:val="1"/>
          <w:smallCaps w:val="1"/>
          <w:color w:val="000000"/>
        </w:rPr>
      </w:pPr>
      <w:bookmarkStart w:colFirst="0" w:colLast="0" w:name="_heading=h.30j0zll" w:id="0"/>
      <w:bookmarkEnd w:id="0"/>
      <w:r w:rsidDel="00000000" w:rsidR="00000000" w:rsidRPr="00000000">
        <w:rPr>
          <w:rFonts w:ascii="Century Gothic" w:cs="Century Gothic" w:eastAsia="Century Gothic" w:hAnsi="Century Gothic"/>
          <w:b w:val="1"/>
          <w:smallCaps w:val="1"/>
          <w:color w:val="000000"/>
          <w:rtl w:val="0"/>
        </w:rPr>
        <w:t xml:space="preserve">MTRO. JUAN ANTONIO REUS MONTAÑO</w:t>
      </w:r>
    </w:p>
    <w:p w:rsidR="00000000" w:rsidDel="00000000" w:rsidP="00000000" w:rsidRDefault="00000000" w:rsidRPr="00000000" w14:paraId="00000005">
      <w:pPr>
        <w:spacing w:after="0" w:line="240" w:lineRule="auto"/>
        <w:ind w:left="-2" w:hanging="2"/>
        <w:rPr>
          <w:rFonts w:ascii="Century Gothic" w:cs="Century Gothic" w:eastAsia="Century Gothic" w:hAnsi="Century Gothic"/>
          <w:b w:val="1"/>
          <w:smallCaps w:val="1"/>
        </w:rPr>
      </w:pPr>
      <w:r w:rsidDel="00000000" w:rsidR="00000000" w:rsidRPr="00000000">
        <w:rPr>
          <w:rFonts w:ascii="Century Gothic" w:cs="Century Gothic" w:eastAsia="Century Gothic" w:hAnsi="Century Gothic"/>
          <w:b w:val="1"/>
          <w:smallCaps w:val="1"/>
          <w:rtl w:val="0"/>
        </w:rPr>
        <w:t xml:space="preserve">DIRECTOR GENERAL</w:t>
      </w:r>
    </w:p>
    <w:p w:rsidR="00000000" w:rsidDel="00000000" w:rsidP="00000000" w:rsidRDefault="00000000" w:rsidRPr="00000000" w14:paraId="00000006">
      <w:pPr>
        <w:spacing w:after="0" w:line="240" w:lineRule="auto"/>
        <w:ind w:left="-2" w:hanging="2"/>
        <w:rPr>
          <w:rFonts w:ascii="Times New Roman" w:cs="Times New Roman" w:eastAsia="Times New Roman" w:hAnsi="Times New Roman"/>
          <w:b w:val="1"/>
          <w:sz w:val="24"/>
          <w:szCs w:val="24"/>
        </w:rPr>
      </w:pPr>
      <w:r w:rsidDel="00000000" w:rsidR="00000000" w:rsidRPr="00000000">
        <w:rPr>
          <w:rFonts w:ascii="Century Gothic" w:cs="Century Gothic" w:eastAsia="Century Gothic" w:hAnsi="Century Gothic"/>
          <w:b w:val="1"/>
          <w:smallCaps w:val="1"/>
          <w:color w:val="000000"/>
          <w:rtl w:val="0"/>
        </w:rPr>
        <w:t xml:space="preserve">INSTITUTO DE INNOVACIÓN, CIENCIA Y EMPRENDIMIENTO PARA LA COMPETITIVIDAD PARA EL ESTADO DE GUANAJUATO</w:t>
      </w:r>
      <w:r w:rsidDel="00000000" w:rsidR="00000000" w:rsidRPr="00000000">
        <w:rPr>
          <w:rtl w:val="0"/>
        </w:rPr>
      </w:r>
    </w:p>
    <w:p w:rsidR="00000000" w:rsidDel="00000000" w:rsidP="00000000" w:rsidRDefault="00000000" w:rsidRPr="00000000" w14:paraId="00000007">
      <w:pPr>
        <w:spacing w:after="0" w:line="240" w:lineRule="auto"/>
        <w:ind w:left="-2" w:hanging="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line="240" w:lineRule="auto"/>
        <w:ind w:left="-2" w:hanging="2"/>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mallCaps w:val="1"/>
          <w:color w:val="000000"/>
          <w:rtl w:val="0"/>
        </w:rPr>
        <w:t xml:space="preserve">PRESENTE</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ind w:left="-2" w:hanging="2"/>
        <w:jc w:val="both"/>
        <w:rPr>
          <w:rFonts w:ascii="Century Gothic" w:cs="Century Gothic" w:eastAsia="Century Gothic" w:hAnsi="Century Gothic"/>
          <w:b w:val="1"/>
        </w:rPr>
      </w:pPr>
      <w:bookmarkStart w:colFirst="0" w:colLast="0" w:name="_heading=h.2cmiq4caryb1" w:id="1"/>
      <w:bookmarkEnd w:id="1"/>
      <w:r w:rsidDel="00000000" w:rsidR="00000000" w:rsidRPr="00000000">
        <w:rPr>
          <w:rFonts w:ascii="Century Gothic" w:cs="Century Gothic" w:eastAsia="Century Gothic" w:hAnsi="Century Gothic"/>
          <w:color w:val="000000"/>
          <w:rtl w:val="0"/>
        </w:rPr>
        <w:t xml:space="preserve">Por medio de la presente, me comprometo</w:t>
      </w:r>
      <w:r w:rsidDel="00000000" w:rsidR="00000000" w:rsidRPr="00000000">
        <w:rPr>
          <w:rFonts w:ascii="Century Gothic" w:cs="Century Gothic" w:eastAsia="Century Gothic" w:hAnsi="Century Gothic"/>
          <w:b w:val="1"/>
          <w:color w:val="000000"/>
          <w:rtl w:val="0"/>
        </w:rPr>
        <w:t xml:space="preserve"> </w:t>
      </w:r>
      <w:r w:rsidDel="00000000" w:rsidR="00000000" w:rsidRPr="00000000">
        <w:rPr>
          <w:rFonts w:ascii="Century Gothic" w:cs="Century Gothic" w:eastAsia="Century Gothic" w:hAnsi="Century Gothic"/>
          <w:b w:val="1"/>
          <w:i w:val="1"/>
          <w:color w:val="000000"/>
          <w:highlight w:val="yellow"/>
          <w:rtl w:val="0"/>
        </w:rPr>
        <w:t xml:space="preserve">(Nombre </w:t>
      </w:r>
      <w:r w:rsidDel="00000000" w:rsidR="00000000" w:rsidRPr="00000000">
        <w:rPr>
          <w:rFonts w:ascii="Century Gothic" w:cs="Century Gothic" w:eastAsia="Century Gothic" w:hAnsi="Century Gothic"/>
          <w:b w:val="1"/>
          <w:i w:val="1"/>
          <w:highlight w:val="yellow"/>
          <w:rtl w:val="0"/>
        </w:rPr>
        <w:t xml:space="preserve">Completo Sujeto de Apoyo</w:t>
      </w:r>
      <w:r w:rsidDel="00000000" w:rsidR="00000000" w:rsidRPr="00000000">
        <w:rPr>
          <w:rFonts w:ascii="Century Gothic" w:cs="Century Gothic" w:eastAsia="Century Gothic" w:hAnsi="Century Gothic"/>
          <w:b w:val="1"/>
          <w:i w:val="1"/>
          <w:color w:val="000000"/>
          <w:highlight w:val="yellow"/>
          <w:rtl w:val="0"/>
        </w:rPr>
        <w:t xml:space="preserve">)</w:t>
      </w:r>
      <w:r w:rsidDel="00000000" w:rsidR="00000000" w:rsidRPr="00000000">
        <w:rPr>
          <w:rFonts w:ascii="Century Gothic" w:cs="Century Gothic" w:eastAsia="Century Gothic" w:hAnsi="Century Gothic"/>
          <w:color w:val="000000"/>
          <w:rtl w:val="0"/>
        </w:rPr>
        <w:t xml:space="preserve"> con El Instituto de Innovación, Ciencia y Emprendimiento para la Competitividad para el Estado de Guanajuato &lt;IDEA GTO&gt; a cumplir con lo estipulado en las Reglas de Operación del Programa S016.C.13.QC3624 Valle de la Mentefactura Guanajuato para el Ejercicio Fiscal de 2024 publicado en el diario oficial del Gobierno del Estado de Guanajuato, en la</w:t>
      </w:r>
      <w:r w:rsidDel="00000000" w:rsidR="00000000" w:rsidRPr="00000000">
        <w:rPr>
          <w:rFonts w:ascii="Century Gothic" w:cs="Century Gothic" w:eastAsia="Century Gothic" w:hAnsi="Century Gothic"/>
          <w:rtl w:val="0"/>
        </w:rPr>
        <w:t xml:space="preserve"> modalidad </w:t>
      </w:r>
      <w:r w:rsidDel="00000000" w:rsidR="00000000" w:rsidRPr="00000000">
        <w:rPr>
          <w:rFonts w:ascii="Century Gothic" w:cs="Century Gothic" w:eastAsia="Century Gothic" w:hAnsi="Century Gothic"/>
          <w:b w:val="1"/>
          <w:rtl w:val="0"/>
        </w:rPr>
        <w:t xml:space="preserve">Mentefactura Emprendedora</w:t>
      </w:r>
      <w:r w:rsidDel="00000000" w:rsidR="00000000" w:rsidRPr="00000000">
        <w:rPr>
          <w:rFonts w:ascii="Century Gothic" w:cs="Century Gothic" w:eastAsia="Century Gothic" w:hAnsi="Century Gothic"/>
          <w:rtl w:val="0"/>
        </w:rPr>
        <w:t xml:space="preserve">, submodalidad </w:t>
      </w:r>
      <w:r w:rsidDel="00000000" w:rsidR="00000000" w:rsidRPr="00000000">
        <w:rPr>
          <w:rFonts w:ascii="Century Gothic" w:cs="Century Gothic" w:eastAsia="Century Gothic" w:hAnsi="Century Gothic"/>
          <w:b w:val="1"/>
          <w:color w:val="000000"/>
          <w:rtl w:val="0"/>
        </w:rPr>
        <w:t xml:space="preserve">B-1 Ruta iTera</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en la categoría </w:t>
      </w:r>
      <w:r w:rsidDel="00000000" w:rsidR="00000000" w:rsidRPr="00000000">
        <w:rPr>
          <w:rFonts w:ascii="Century Gothic" w:cs="Century Gothic" w:eastAsia="Century Gothic" w:hAnsi="Century Gothic"/>
          <w:b w:val="1"/>
          <w:rtl w:val="0"/>
        </w:rPr>
        <w:t xml:space="preserve">B-1-1 Aceleración de Empresas emergentes de alto impacto y base tecnológica. </w:t>
      </w:r>
    </w:p>
    <w:p w:rsidR="00000000" w:rsidDel="00000000" w:rsidP="00000000" w:rsidRDefault="00000000" w:rsidRPr="00000000" w14:paraId="0000000B">
      <w:pPr>
        <w:spacing w:after="0" w:line="240" w:lineRule="auto"/>
        <w:ind w:left="-2" w:hanging="2"/>
        <w:jc w:val="both"/>
        <w:rPr>
          <w:rFonts w:ascii="Century Gothic" w:cs="Century Gothic" w:eastAsia="Century Gothic" w:hAnsi="Century Gothic"/>
        </w:rPr>
      </w:pPr>
      <w:bookmarkStart w:colFirst="0" w:colLast="0" w:name="_heading=h.ngcrbxpaldwx" w:id="2"/>
      <w:bookmarkEnd w:id="2"/>
      <w:r w:rsidDel="00000000" w:rsidR="00000000" w:rsidRPr="00000000">
        <w:rPr>
          <w:rtl w:val="0"/>
        </w:rPr>
      </w:r>
    </w:p>
    <w:p w:rsidR="00000000" w:rsidDel="00000000" w:rsidP="00000000" w:rsidRDefault="00000000" w:rsidRPr="00000000" w14:paraId="0000000C">
      <w:pPr>
        <w:spacing w:after="0" w:line="240" w:lineRule="auto"/>
        <w:ind w:left="-2" w:hanging="2"/>
        <w:jc w:val="both"/>
        <w:rPr>
          <w:rFonts w:ascii="Century Gothic" w:cs="Century Gothic" w:eastAsia="Century Gothic" w:hAnsi="Century Gothic"/>
        </w:rPr>
      </w:pPr>
      <w:bookmarkStart w:colFirst="0" w:colLast="0" w:name="_heading=h.piev8qq0hn1l" w:id="3"/>
      <w:bookmarkEnd w:id="3"/>
      <w:r w:rsidDel="00000000" w:rsidR="00000000" w:rsidRPr="00000000">
        <w:rPr>
          <w:rFonts w:ascii="Century Gothic" w:cs="Century Gothic" w:eastAsia="Century Gothic" w:hAnsi="Century Gothic"/>
          <w:rtl w:val="0"/>
        </w:rPr>
        <w:t xml:space="preserve">Así mismo, bajo protesta de decir verdad aseveró que me doy por enterado de la totalidad de requisitos para la formalización del apoyo solicitado y que no se cuenta con ningún tipo de apoyo o beneficio económico para el mismo fin del desarrollo del proyecto presentado, por alguna otra dependencia gubernamental.</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ind w:left="-2" w:hanging="2"/>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rtl w:val="0"/>
        </w:rPr>
        <w:t xml:space="preserve">Sin otro particular, reciba un cordial saludo.</w:t>
      </w:r>
      <w:r w:rsidDel="00000000" w:rsidR="00000000" w:rsidRPr="00000000">
        <w:rPr>
          <w:rtl w:val="0"/>
        </w:rPr>
      </w:r>
    </w:p>
    <w:p w:rsidR="00000000" w:rsidDel="00000000" w:rsidP="00000000" w:rsidRDefault="00000000" w:rsidRPr="00000000" w14:paraId="0000000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ind w:left="-2" w:hanging="2"/>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rtl w:val="0"/>
        </w:rPr>
        <w:t xml:space="preserve">ATENTAMENTE</w:t>
      </w:r>
      <w:r w:rsidDel="00000000" w:rsidR="00000000" w:rsidRPr="00000000">
        <w:rPr>
          <w:rtl w:val="0"/>
        </w:rPr>
      </w:r>
    </w:p>
    <w:p w:rsidR="00000000" w:rsidDel="00000000" w:rsidP="00000000" w:rsidRDefault="00000000" w:rsidRPr="00000000" w14:paraId="0000001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ind w:left="-2" w:hanging="2"/>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rFonts w:ascii="Century Gothic" w:cs="Century Gothic" w:eastAsia="Century Gothic" w:hAnsi="Century Gothic"/>
          <w:b w:val="1"/>
          <w:color w:val="000000"/>
          <w:highlight w:val="yellow"/>
          <w:rtl w:val="0"/>
        </w:rPr>
        <w:t xml:space="preserve">Nombre y Firma del Sujeto de Apoy</w:t>
      </w:r>
      <w:r w:rsidDel="00000000" w:rsidR="00000000" w:rsidRPr="00000000">
        <w:rPr>
          <w:rFonts w:ascii="Century Gothic" w:cs="Century Gothic" w:eastAsia="Century Gothic" w:hAnsi="Century Gothic"/>
          <w:b w:val="1"/>
          <w:highlight w:val="yellow"/>
          <w:rtl w:val="0"/>
        </w:rPr>
        <w:t xml:space="preserve">o (representante legal)</w:t>
      </w:r>
      <w:r w:rsidDel="00000000" w:rsidR="00000000" w:rsidRPr="00000000">
        <w:rPr>
          <w:rtl w:val="0"/>
        </w:rPr>
      </w:r>
    </w:p>
    <w:sectPr>
      <w:headerReference r:id="rId7" w:type="default"/>
      <w:pgSz w:h="15840" w:w="12240" w:orient="portrait"/>
      <w:pgMar w:bottom="1417" w:top="2410" w:left="1701" w:right="1701"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hanging="1701"/>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-1080133</wp:posOffset>
          </wp:positionH>
          <wp:positionV relativeFrom="paragraph">
            <wp:posOffset>0</wp:posOffset>
          </wp:positionV>
          <wp:extent cx="7792307" cy="10083800"/>
          <wp:effectExtent b="0" l="0" r="0" t="0"/>
          <wp:wrapNone/>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2307" cy="10083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Encabezado">
    <w:name w:val="header"/>
    <w:basedOn w:val="Normal"/>
    <w:link w:val="EncabezadoCar"/>
    <w:uiPriority w:val="99"/>
    <w:unhideWhenUsed w:val="1"/>
    <w:rsid w:val="0054437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4437E"/>
  </w:style>
  <w:style w:type="paragraph" w:styleId="Piedepgina">
    <w:name w:val="footer"/>
    <w:basedOn w:val="Normal"/>
    <w:link w:val="PiedepginaCar"/>
    <w:uiPriority w:val="99"/>
    <w:unhideWhenUsed w:val="1"/>
    <w:rsid w:val="0054437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4437E"/>
  </w:style>
  <w:style w:type="paragraph" w:styleId="NormalWeb">
    <w:name w:val="Normal (Web)"/>
    <w:basedOn w:val="Normal"/>
    <w:uiPriority w:val="99"/>
    <w:semiHidden w:val="1"/>
    <w:unhideWhenUsed w:val="1"/>
    <w:rsid w:val="00B9524F"/>
    <w:pPr>
      <w:spacing w:after="100" w:afterAutospacing="1" w:before="100" w:beforeAutospacing="1" w:line="240" w:lineRule="auto"/>
    </w:pPr>
    <w:rPr>
      <w:rFonts w:ascii="Times New Roman" w:cs="Times New Roman" w:eastAsia="Times New Roman" w:hAnsi="Times New Roman"/>
      <w:sz w:val="24"/>
      <w:szCs w:val="24"/>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r3MxAuQ7p8BCUTdCKZrlJTfUAg==">CgMxLjAyCWguMzBqMHpsbDIOaC4yY21pcTRjYXJ5YjEyDmgubmdjcmJ4cGFsZHd4Mg5oLnBpZXY4cXEwaG4xbDgAciExeDg0eGllWXdyUzBVSkVqdkl0Y1gwNll0Q1JTX2NyX2Y=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2024-02-14T22:26:00Z</dcterms:created>
  <dc:creator>Miguel Chía</dc:creator>
</cp:coreProperties>
</file>